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3C14" w14:textId="77777777" w:rsidR="00895D06" w:rsidRDefault="00AE5F62">
      <w:pPr>
        <w:pStyle w:val="Corpotesto"/>
        <w:ind w:left="118"/>
        <w:rPr>
          <w:i w:val="0"/>
          <w:sz w:val="20"/>
        </w:rPr>
      </w:pPr>
      <w:r>
        <w:rPr>
          <w:i w:val="0"/>
          <w:noProof/>
          <w:sz w:val="20"/>
          <w:lang w:bidi="ar-SA"/>
        </w:rPr>
        <w:drawing>
          <wp:inline distT="0" distB="0" distL="0" distR="0" wp14:anchorId="273C9978" wp14:editId="5AD85CA5">
            <wp:extent cx="6800850" cy="11036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A9B71" w14:textId="77777777" w:rsidR="00895D06" w:rsidRDefault="006B06D0">
      <w:pPr>
        <w:pStyle w:val="Corpotesto"/>
        <w:spacing w:before="4"/>
        <w:rPr>
          <w:i w:val="0"/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 wp14:anchorId="39670DCB" wp14:editId="4188F525">
            <wp:simplePos x="0" y="0"/>
            <wp:positionH relativeFrom="page">
              <wp:posOffset>3048000</wp:posOffset>
            </wp:positionH>
            <wp:positionV relativeFrom="paragraph">
              <wp:posOffset>99060</wp:posOffset>
            </wp:positionV>
            <wp:extent cx="1899920" cy="588645"/>
            <wp:effectExtent l="0" t="0" r="5080" b="190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51E0">
        <w:rPr>
          <w:noProof/>
          <w:lang w:bidi="ar-SA"/>
        </w:rPr>
        <w:drawing>
          <wp:anchor distT="0" distB="0" distL="0" distR="0" simplePos="0" relativeHeight="268434431" behindDoc="1" locked="0" layoutInCell="1" allowOverlap="1" wp14:anchorId="3E316276" wp14:editId="079B106D">
            <wp:simplePos x="0" y="0"/>
            <wp:positionH relativeFrom="page">
              <wp:posOffset>2043429</wp:posOffset>
            </wp:positionH>
            <wp:positionV relativeFrom="paragraph">
              <wp:posOffset>153955</wp:posOffset>
            </wp:positionV>
            <wp:extent cx="484342" cy="4754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4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1E0">
        <w:rPr>
          <w:noProof/>
          <w:lang w:bidi="ar-SA"/>
        </w:rPr>
        <w:drawing>
          <wp:anchor distT="0" distB="0" distL="0" distR="0" simplePos="0" relativeHeight="268434479" behindDoc="1" locked="0" layoutInCell="1" allowOverlap="1" wp14:anchorId="62D1EAFB" wp14:editId="2A3080AB">
            <wp:simplePos x="0" y="0"/>
            <wp:positionH relativeFrom="page">
              <wp:posOffset>6028690</wp:posOffset>
            </wp:positionH>
            <wp:positionV relativeFrom="paragraph">
              <wp:posOffset>194576</wp:posOffset>
            </wp:positionV>
            <wp:extent cx="379827" cy="4937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2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9FF2B" w14:textId="77777777" w:rsidR="00895D06" w:rsidRPr="00D4784F" w:rsidRDefault="00FF51E0">
      <w:pPr>
        <w:pStyle w:val="Titolo11"/>
        <w:spacing w:before="82" w:line="276" w:lineRule="auto"/>
        <w:ind w:left="1923" w:right="2457"/>
        <w:jc w:val="center"/>
        <w:rPr>
          <w:b w:val="0"/>
          <w:sz w:val="22"/>
          <w:szCs w:val="22"/>
        </w:rPr>
      </w:pPr>
      <w:r w:rsidRPr="00D4784F">
        <w:rPr>
          <w:b w:val="0"/>
          <w:sz w:val="22"/>
          <w:szCs w:val="22"/>
        </w:rPr>
        <w:t>Scuola dell’Infanzia, Primaria e Secondaria di primo grado Via Ruggero Marturano, 77/79 – 90142 Palermo</w:t>
      </w:r>
    </w:p>
    <w:p w14:paraId="26FEC22E" w14:textId="77777777" w:rsidR="00895D06" w:rsidRPr="00D4784F" w:rsidRDefault="00FF51E0">
      <w:pPr>
        <w:spacing w:line="275" w:lineRule="exact"/>
        <w:ind w:left="2963"/>
      </w:pPr>
      <w:r w:rsidRPr="00D4784F">
        <w:t>Telefono 0916374806 - Fax 0916379151</w:t>
      </w:r>
    </w:p>
    <w:p w14:paraId="166C22F9" w14:textId="77777777" w:rsidR="00895D06" w:rsidRPr="00D4784F" w:rsidRDefault="00FF51E0">
      <w:pPr>
        <w:spacing w:before="41" w:line="278" w:lineRule="auto"/>
        <w:ind w:left="1678" w:right="2215"/>
        <w:jc w:val="center"/>
        <w:rPr>
          <w:i/>
        </w:rPr>
      </w:pPr>
      <w:r w:rsidRPr="00D4784F">
        <w:t xml:space="preserve">Email: </w:t>
      </w:r>
      <w:hyperlink r:id="rId12">
        <w:r w:rsidRPr="00D4784F">
          <w:rPr>
            <w:color w:val="0000FF"/>
            <w:u w:val="thick" w:color="0000FF"/>
          </w:rPr>
          <w:t>paic89900q@istruzione.it</w:t>
        </w:r>
        <w:r w:rsidRPr="00D4784F">
          <w:rPr>
            <w:color w:val="0000FF"/>
          </w:rPr>
          <w:t xml:space="preserve"> </w:t>
        </w:r>
      </w:hyperlink>
      <w:r w:rsidRPr="00D4784F">
        <w:t xml:space="preserve">- </w:t>
      </w:r>
      <w:hyperlink r:id="rId13">
        <w:r w:rsidRPr="00D4784F">
          <w:rPr>
            <w:u w:val="thick"/>
          </w:rPr>
          <w:t>paic89900q@pec.istruzione.it</w:t>
        </w:r>
      </w:hyperlink>
      <w:r w:rsidR="00547560" w:rsidRPr="00D4784F">
        <w:t xml:space="preserve"> Sito web:</w:t>
      </w:r>
      <w:r w:rsidR="006B06D0" w:rsidRPr="00D4784F">
        <w:t xml:space="preserve"> </w:t>
      </w:r>
      <w:hyperlink r:id="rId14" w:history="1">
        <w:r w:rsidR="00547560" w:rsidRPr="00D4784F">
          <w:rPr>
            <w:rStyle w:val="Collegamentoipertestuale"/>
            <w:i/>
            <w:color w:val="auto"/>
          </w:rPr>
          <w:t>www.abbaalighieri.edu.it</w:t>
        </w:r>
      </w:hyperlink>
    </w:p>
    <w:p w14:paraId="4D867024" w14:textId="77777777" w:rsidR="00A03BC5" w:rsidRPr="00D4784F" w:rsidRDefault="00FF51E0" w:rsidP="00380071">
      <w:pPr>
        <w:pStyle w:val="Titolo11"/>
        <w:spacing w:line="272" w:lineRule="exact"/>
        <w:ind w:left="2240"/>
        <w:rPr>
          <w:b w:val="0"/>
          <w:sz w:val="22"/>
          <w:szCs w:val="22"/>
        </w:rPr>
      </w:pPr>
      <w:proofErr w:type="spellStart"/>
      <w:r w:rsidRPr="00D4784F">
        <w:rPr>
          <w:b w:val="0"/>
          <w:sz w:val="22"/>
          <w:szCs w:val="22"/>
        </w:rPr>
        <w:t>Cod.Fisc</w:t>
      </w:r>
      <w:proofErr w:type="spellEnd"/>
      <w:r w:rsidRPr="00D4784F">
        <w:rPr>
          <w:b w:val="0"/>
          <w:sz w:val="22"/>
          <w:szCs w:val="22"/>
        </w:rPr>
        <w:t xml:space="preserve">.: 97239910827 Codice </w:t>
      </w:r>
      <w:proofErr w:type="gramStart"/>
      <w:r w:rsidRPr="00D4784F">
        <w:rPr>
          <w:b w:val="0"/>
          <w:sz w:val="22"/>
          <w:szCs w:val="22"/>
        </w:rPr>
        <w:t>Univoco :</w:t>
      </w:r>
      <w:proofErr w:type="gramEnd"/>
      <w:r w:rsidRPr="00D4784F">
        <w:rPr>
          <w:b w:val="0"/>
          <w:sz w:val="22"/>
          <w:szCs w:val="22"/>
        </w:rPr>
        <w:t xml:space="preserve"> UFGUKR</w:t>
      </w:r>
    </w:p>
    <w:p w14:paraId="05F66F64" w14:textId="6AE85237" w:rsidR="004129B4" w:rsidRPr="008E741E" w:rsidRDefault="004129B4" w:rsidP="004129B4">
      <w:pPr>
        <w:widowControl/>
        <w:adjustRightInd w:val="0"/>
        <w:spacing w:line="276" w:lineRule="auto"/>
        <w:jc w:val="right"/>
        <w:rPr>
          <w:rFonts w:eastAsia="Calibri"/>
          <w:bCs/>
          <w:color w:val="000000"/>
          <w:sz w:val="24"/>
          <w:szCs w:val="24"/>
          <w:lang w:eastAsia="en-US" w:bidi="ar-SA"/>
        </w:rPr>
      </w:pPr>
      <w:r w:rsidRPr="008E741E">
        <w:rPr>
          <w:rFonts w:eastAsia="Calibri"/>
          <w:bCs/>
          <w:color w:val="000000"/>
          <w:sz w:val="24"/>
          <w:szCs w:val="24"/>
          <w:lang w:eastAsia="en-US" w:bidi="ar-SA"/>
        </w:rPr>
        <w:t xml:space="preserve">All’Albo Istituzionale </w:t>
      </w:r>
    </w:p>
    <w:p w14:paraId="7A2F5D9B" w14:textId="0067E1B8" w:rsidR="004129B4" w:rsidRPr="004129B4" w:rsidRDefault="004129B4" w:rsidP="004129B4">
      <w:pPr>
        <w:widowControl/>
        <w:adjustRightInd w:val="0"/>
        <w:spacing w:line="276" w:lineRule="auto"/>
        <w:jc w:val="right"/>
        <w:rPr>
          <w:rFonts w:eastAsia="Calibri"/>
          <w:bCs/>
          <w:color w:val="000000"/>
          <w:sz w:val="24"/>
          <w:szCs w:val="24"/>
          <w:lang w:eastAsia="en-US" w:bidi="ar-SA"/>
        </w:rPr>
      </w:pPr>
      <w:r w:rsidRPr="008E741E">
        <w:rPr>
          <w:rFonts w:eastAsia="Calibri"/>
          <w:bCs/>
          <w:color w:val="000000"/>
          <w:sz w:val="24"/>
          <w:szCs w:val="24"/>
          <w:lang w:eastAsia="en-US" w:bidi="ar-SA"/>
        </w:rPr>
        <w:t xml:space="preserve">Al Sito Web istituzionale </w:t>
      </w:r>
    </w:p>
    <w:p w14:paraId="27816DB3" w14:textId="78D40E23" w:rsidR="00B11B85" w:rsidRDefault="00B11B85" w:rsidP="00B11B85">
      <w:pPr>
        <w:pStyle w:val="Titolo6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8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Agli atti PON/FESR Azione </w:t>
      </w:r>
    </w:p>
    <w:p w14:paraId="3988EC12" w14:textId="4E054B2D" w:rsidR="00B11B85" w:rsidRPr="001641E5" w:rsidRDefault="00B11B85" w:rsidP="00B11B85">
      <w:pPr>
        <w:spacing w:before="36" w:line="276" w:lineRule="auto"/>
        <w:ind w:right="-27"/>
        <w:jc w:val="right"/>
        <w:rPr>
          <w:b/>
          <w:sz w:val="24"/>
          <w:szCs w:val="24"/>
        </w:rPr>
      </w:pPr>
      <w:r w:rsidRPr="00DF3BC3">
        <w:rPr>
          <w:b/>
          <w:sz w:val="24"/>
          <w:szCs w:val="24"/>
        </w:rPr>
        <w:t>13.1.2A-FESRPON-SI-2021-704</w:t>
      </w:r>
      <w:r w:rsidR="006B5EBB" w:rsidRPr="006B5EBB">
        <w:rPr>
          <w:b/>
          <w:sz w:val="24"/>
          <w:szCs w:val="24"/>
        </w:rPr>
        <w:t xml:space="preserve">                                                              </w:t>
      </w:r>
      <w:r w:rsidR="00A03BC5">
        <w:rPr>
          <w:b/>
          <w:sz w:val="24"/>
          <w:szCs w:val="24"/>
        </w:rPr>
        <w:t xml:space="preserve">           </w:t>
      </w:r>
      <w:r w:rsidR="00D4784F"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20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6B7E03" w:rsidRPr="0091176F" w14:paraId="4BF09256" w14:textId="77777777" w:rsidTr="006B7E03">
        <w:trPr>
          <w:trHeight w:val="3454"/>
        </w:trPr>
        <w:tc>
          <w:tcPr>
            <w:tcW w:w="10112" w:type="dxa"/>
          </w:tcPr>
          <w:p w14:paraId="083B77DA" w14:textId="536BCC47" w:rsidR="0078724B" w:rsidRPr="0078724B" w:rsidRDefault="006B7E03" w:rsidP="0078724B">
            <w:pPr>
              <w:spacing w:before="36" w:line="276" w:lineRule="auto"/>
              <w:ind w:right="-27"/>
              <w:jc w:val="both"/>
              <w:rPr>
                <w:b/>
                <w:bCs/>
                <w:i/>
              </w:rPr>
            </w:pPr>
            <w:r w:rsidRPr="00B11B85">
              <w:rPr>
                <w:b/>
                <w:sz w:val="24"/>
                <w:szCs w:val="24"/>
              </w:rPr>
              <w:t>Oggetto</w:t>
            </w:r>
            <w:r w:rsidRPr="0078724B">
              <w:rPr>
                <w:b/>
                <w:sz w:val="24"/>
                <w:szCs w:val="24"/>
              </w:rPr>
              <w:t>:</w:t>
            </w:r>
            <w:r w:rsidRPr="0078724B">
              <w:rPr>
                <w:b/>
              </w:rPr>
              <w:t xml:space="preserve"> </w:t>
            </w:r>
            <w:r w:rsidR="0078724B" w:rsidRPr="0078724B">
              <w:rPr>
                <w:rFonts w:eastAsia="Arial"/>
                <w:b/>
                <w:bCs/>
                <w:lang w:eastAsia="en-US" w:bidi="ar-SA"/>
              </w:rPr>
              <w:t xml:space="preserve">DICHIARAZIONE INSUSSISTENZA CAUSE OSTATIVE COMPONENTE </w:t>
            </w:r>
            <w:r w:rsidR="0078724B" w:rsidRPr="0078724B">
              <w:rPr>
                <w:b/>
                <w:bCs/>
              </w:rPr>
              <w:t xml:space="preserve">COMMISSIONE </w:t>
            </w:r>
          </w:p>
          <w:p w14:paraId="6D611BFF" w14:textId="3874F93F" w:rsidR="006B7E03" w:rsidRPr="0078724B" w:rsidRDefault="0078724B" w:rsidP="006B7E03">
            <w:pPr>
              <w:spacing w:before="36" w:line="276" w:lineRule="auto"/>
              <w:ind w:right="-27"/>
              <w:jc w:val="both"/>
            </w:pPr>
            <w:r w:rsidRPr="0078724B">
              <w:rPr>
                <w:b/>
              </w:rPr>
              <w:t>AGGIUDICATRICE OFFERTE ECONOMICHE BENI INFORMATICI</w:t>
            </w:r>
            <w:r>
              <w:t xml:space="preserve"> </w:t>
            </w:r>
            <w:r w:rsidR="006B7E03">
              <w:t xml:space="preserve">per la realizzazione progetto: </w:t>
            </w:r>
            <w:r w:rsidR="006B7E03" w:rsidRPr="00AE5F62">
              <w:rPr>
                <w:color w:val="000000"/>
                <w:sz w:val="24"/>
                <w:szCs w:val="24"/>
              </w:rPr>
              <w:t>Fondi Strutturali Europei – Programma Operativo Nazionale “Per la scuola, competenze e ambienti per l’apprendimento” 2014-2020. Asse II - Infrastrutture per l’istruzione – Fondo Europeo di Sviluppo Regionale (FESR) – REACT EU.</w:t>
            </w:r>
            <w:r>
              <w:t xml:space="preserve"> </w:t>
            </w:r>
            <w:r w:rsidR="006B7E03" w:rsidRPr="00DD6945">
              <w:rPr>
                <w:color w:val="000000"/>
                <w:sz w:val="24"/>
                <w:szCs w:val="24"/>
              </w:rPr>
      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</w:t>
            </w:r>
            <w:r w:rsidR="006B7E03" w:rsidRPr="004129B4">
              <w:rPr>
                <w:b/>
                <w:color w:val="000000"/>
                <w:sz w:val="24"/>
                <w:szCs w:val="24"/>
              </w:rPr>
              <w:t>“Digital Board</w:t>
            </w:r>
            <w:r w:rsidR="006B7E03" w:rsidRPr="00DD6945">
              <w:rPr>
                <w:color w:val="000000"/>
                <w:sz w:val="24"/>
                <w:szCs w:val="24"/>
              </w:rPr>
              <w:t xml:space="preserve">: trasformazione digitale nella didattica e nell'organizzazione”– </w:t>
            </w:r>
            <w:r w:rsidR="006B7E03" w:rsidRPr="004129B4">
              <w:rPr>
                <w:b/>
                <w:color w:val="000000"/>
                <w:sz w:val="24"/>
                <w:szCs w:val="24"/>
              </w:rPr>
              <w:t>Avviso pubblico prot.n. 28966 del 6 settembre 2021</w:t>
            </w:r>
            <w:r w:rsidR="006B7E03" w:rsidRPr="00DD6945">
              <w:rPr>
                <w:color w:val="000000"/>
                <w:sz w:val="24"/>
                <w:szCs w:val="24"/>
              </w:rPr>
              <w:t xml:space="preserve"> per la trasformazione digitale nella didattica e nell'organizzazione</w:t>
            </w:r>
          </w:p>
          <w:p w14:paraId="417BF847" w14:textId="77777777" w:rsidR="006B7E03" w:rsidRPr="00B11B85" w:rsidRDefault="006B7E03" w:rsidP="006B7E03">
            <w:pPr>
              <w:spacing w:before="36" w:line="276" w:lineRule="auto"/>
              <w:ind w:right="-27"/>
              <w:jc w:val="both"/>
              <w:rPr>
                <w:b/>
                <w:sz w:val="24"/>
                <w:szCs w:val="24"/>
              </w:rPr>
            </w:pPr>
            <w:r w:rsidRPr="0091176F">
              <w:rPr>
                <w:b/>
                <w:sz w:val="24"/>
                <w:szCs w:val="24"/>
              </w:rPr>
              <w:t xml:space="preserve">CODICE PROGETTO NAZIONALE: </w:t>
            </w:r>
            <w:r w:rsidRPr="00DF3BC3">
              <w:rPr>
                <w:b/>
                <w:sz w:val="24"/>
                <w:szCs w:val="24"/>
              </w:rPr>
              <w:t>13.1.2A-FESRPON-SI-2021-704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1176F">
              <w:rPr>
                <w:b/>
                <w:sz w:val="24"/>
                <w:szCs w:val="24"/>
              </w:rPr>
              <w:t xml:space="preserve">CUP </w:t>
            </w:r>
            <w:r w:rsidRPr="00DF3BC3">
              <w:rPr>
                <w:b/>
                <w:sz w:val="24"/>
                <w:szCs w:val="24"/>
              </w:rPr>
              <w:t>D79J21010310006</w:t>
            </w:r>
          </w:p>
        </w:tc>
      </w:tr>
    </w:tbl>
    <w:p w14:paraId="2B53C754" w14:textId="45789A80" w:rsidR="00946798" w:rsidRPr="001641E5" w:rsidRDefault="00946798" w:rsidP="00A03BC5">
      <w:pPr>
        <w:spacing w:line="276" w:lineRule="auto"/>
        <w:jc w:val="right"/>
        <w:rPr>
          <w:b/>
          <w:sz w:val="24"/>
          <w:szCs w:val="24"/>
        </w:rPr>
      </w:pPr>
    </w:p>
    <w:p w14:paraId="4D2A7580" w14:textId="77777777" w:rsidR="00A81395" w:rsidRDefault="00A81395" w:rsidP="00AE5F62">
      <w:pPr>
        <w:spacing w:line="276" w:lineRule="auto"/>
        <w:jc w:val="center"/>
        <w:rPr>
          <w:b/>
          <w:sz w:val="24"/>
          <w:szCs w:val="24"/>
        </w:rPr>
      </w:pPr>
    </w:p>
    <w:p w14:paraId="780C26A1" w14:textId="77777777" w:rsidR="0078724B" w:rsidRPr="003E26F0" w:rsidRDefault="0078724B" w:rsidP="0078724B">
      <w:pPr>
        <w:spacing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Il sottoscritto_______________________________________________________________</w:t>
      </w:r>
    </w:p>
    <w:p w14:paraId="0532E2A2" w14:textId="77777777" w:rsidR="0078724B" w:rsidRPr="003E26F0" w:rsidRDefault="0078724B" w:rsidP="0078724B">
      <w:pPr>
        <w:spacing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 xml:space="preserve">nato a __________________________________in data______________________________, e </w:t>
      </w:r>
    </w:p>
    <w:p w14:paraId="0C2D02F3" w14:textId="77777777" w:rsidR="0078724B" w:rsidRPr="003E26F0" w:rsidRDefault="0078724B" w:rsidP="0078724B">
      <w:pPr>
        <w:spacing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residente a____________________________________, provincia di ________________</w:t>
      </w:r>
      <w:r w:rsidRPr="003E26F0">
        <w:rPr>
          <w:sz w:val="24"/>
          <w:szCs w:val="24"/>
        </w:rPr>
        <w:softHyphen/>
      </w:r>
      <w:r w:rsidRPr="003E26F0">
        <w:rPr>
          <w:sz w:val="24"/>
          <w:szCs w:val="24"/>
        </w:rPr>
        <w:softHyphen/>
      </w:r>
      <w:r w:rsidRPr="003E26F0">
        <w:rPr>
          <w:sz w:val="24"/>
          <w:szCs w:val="24"/>
        </w:rPr>
        <w:softHyphen/>
        <w:t>______</w:t>
      </w:r>
    </w:p>
    <w:p w14:paraId="35D6CA31" w14:textId="77777777" w:rsidR="0078724B" w:rsidRPr="003E26F0" w:rsidRDefault="0078724B" w:rsidP="0078724B">
      <w:pPr>
        <w:spacing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via/piazza __________________________n.°__________</w:t>
      </w:r>
    </w:p>
    <w:p w14:paraId="0C179032" w14:textId="77777777" w:rsidR="0078724B" w:rsidRPr="003E26F0" w:rsidRDefault="0078724B" w:rsidP="0078724B">
      <w:pPr>
        <w:spacing w:line="276" w:lineRule="auto"/>
        <w:jc w:val="center"/>
        <w:rPr>
          <w:b/>
          <w:sz w:val="24"/>
          <w:szCs w:val="24"/>
        </w:rPr>
      </w:pPr>
    </w:p>
    <w:p w14:paraId="7F039232" w14:textId="17DB2B38" w:rsidR="0078724B" w:rsidRPr="003E26F0" w:rsidRDefault="0078724B" w:rsidP="0078724B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VISTA</w:t>
      </w:r>
      <w:r w:rsidRPr="003E26F0">
        <w:rPr>
          <w:sz w:val="24"/>
          <w:szCs w:val="24"/>
        </w:rPr>
        <w:t xml:space="preserve"> la Determinazione del </w:t>
      </w:r>
      <w:r w:rsidRPr="00B1705E">
        <w:rPr>
          <w:sz w:val="24"/>
          <w:szCs w:val="24"/>
        </w:rPr>
        <w:t xml:space="preserve">Dirigente Scolastico </w:t>
      </w:r>
      <w:r w:rsidRPr="00B1705E">
        <w:rPr>
          <w:rFonts w:eastAsia="Calibri"/>
          <w:sz w:val="24"/>
          <w:szCs w:val="24"/>
        </w:rPr>
        <w:t xml:space="preserve">n. </w:t>
      </w:r>
      <w:r w:rsidR="00B1705E" w:rsidRPr="00B1705E">
        <w:rPr>
          <w:rFonts w:eastAsia="Calibri"/>
          <w:sz w:val="24"/>
          <w:szCs w:val="24"/>
        </w:rPr>
        <w:t>4962</w:t>
      </w:r>
      <w:r w:rsidRPr="00B1705E">
        <w:rPr>
          <w:rFonts w:eastAsia="Calibri"/>
          <w:sz w:val="24"/>
          <w:szCs w:val="24"/>
        </w:rPr>
        <w:t xml:space="preserve"> del</w:t>
      </w:r>
      <w:r w:rsidR="00B1705E">
        <w:rPr>
          <w:rFonts w:eastAsia="Calibri"/>
          <w:sz w:val="24"/>
          <w:szCs w:val="24"/>
        </w:rPr>
        <w:t xml:space="preserve"> 24/02/2022 </w:t>
      </w:r>
      <w:r w:rsidRPr="003E26F0">
        <w:rPr>
          <w:sz w:val="24"/>
          <w:szCs w:val="24"/>
        </w:rPr>
        <w:t xml:space="preserve">mediante la quale è stato nominato </w:t>
      </w:r>
      <w:r w:rsidRPr="003E26F0">
        <w:rPr>
          <w:b/>
          <w:sz w:val="24"/>
          <w:szCs w:val="24"/>
        </w:rPr>
        <w:t>in qualità di</w:t>
      </w:r>
      <w:r w:rsidRPr="003E26F0">
        <w:rPr>
          <w:sz w:val="24"/>
          <w:szCs w:val="24"/>
        </w:rPr>
        <w:t>:</w:t>
      </w:r>
    </w:p>
    <w:p w14:paraId="470C85AB" w14:textId="77777777" w:rsidR="0078724B" w:rsidRPr="003E26F0" w:rsidRDefault="0078724B" w:rsidP="0078724B">
      <w:pPr>
        <w:widowControl/>
        <w:numPr>
          <w:ilvl w:val="0"/>
          <w:numId w:val="7"/>
        </w:numPr>
        <w:tabs>
          <w:tab w:val="center" w:pos="709"/>
        </w:tabs>
        <w:autoSpaceDE/>
        <w:autoSpaceDN/>
        <w:spacing w:after="120" w:line="276" w:lineRule="auto"/>
        <w:ind w:left="709" w:hanging="283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Presidente</w:t>
      </w:r>
    </w:p>
    <w:p w14:paraId="4670D48D" w14:textId="77777777" w:rsidR="0078724B" w:rsidRPr="003E26F0" w:rsidRDefault="0078724B" w:rsidP="0078724B">
      <w:pPr>
        <w:widowControl/>
        <w:numPr>
          <w:ilvl w:val="0"/>
          <w:numId w:val="7"/>
        </w:numPr>
        <w:tabs>
          <w:tab w:val="center" w:pos="709"/>
        </w:tabs>
        <w:autoSpaceDE/>
        <w:autoSpaceDN/>
        <w:spacing w:after="120" w:line="276" w:lineRule="auto"/>
        <w:ind w:left="709" w:hanging="283"/>
        <w:jc w:val="both"/>
        <w:rPr>
          <w:sz w:val="24"/>
          <w:szCs w:val="24"/>
        </w:rPr>
      </w:pPr>
      <w:r w:rsidRPr="003E26F0">
        <w:rPr>
          <w:sz w:val="24"/>
          <w:szCs w:val="24"/>
        </w:rPr>
        <w:t xml:space="preserve">Commissario </w:t>
      </w:r>
      <w:bookmarkStart w:id="0" w:name="_GoBack"/>
      <w:bookmarkEnd w:id="0"/>
    </w:p>
    <w:p w14:paraId="7197007C" w14:textId="77777777" w:rsidR="0078724B" w:rsidRPr="003E26F0" w:rsidRDefault="0078724B" w:rsidP="0078724B">
      <w:pPr>
        <w:widowControl/>
        <w:numPr>
          <w:ilvl w:val="0"/>
          <w:numId w:val="7"/>
        </w:numPr>
        <w:tabs>
          <w:tab w:val="center" w:pos="709"/>
        </w:tabs>
        <w:autoSpaceDE/>
        <w:autoSpaceDN/>
        <w:spacing w:after="120" w:line="276" w:lineRule="auto"/>
        <w:ind w:left="709" w:hanging="283"/>
        <w:jc w:val="both"/>
        <w:rPr>
          <w:sz w:val="24"/>
          <w:szCs w:val="24"/>
        </w:rPr>
      </w:pPr>
      <w:r w:rsidRPr="003E26F0">
        <w:rPr>
          <w:sz w:val="24"/>
          <w:szCs w:val="24"/>
        </w:rPr>
        <w:lastRenderedPageBreak/>
        <w:t>Segretario</w:t>
      </w:r>
      <w:r>
        <w:rPr>
          <w:sz w:val="24"/>
          <w:szCs w:val="24"/>
        </w:rPr>
        <w:t xml:space="preserve"> </w:t>
      </w:r>
      <w:r w:rsidRPr="003E26F0">
        <w:rPr>
          <w:sz w:val="24"/>
          <w:szCs w:val="24"/>
        </w:rPr>
        <w:t xml:space="preserve">della Commissione preposta </w:t>
      </w:r>
      <w:r>
        <w:rPr>
          <w:sz w:val="24"/>
          <w:szCs w:val="24"/>
        </w:rPr>
        <w:t>all’esame delle istanze pervenute per l’affidamento dell’incarico di progettista del progetto in oggetto</w:t>
      </w:r>
    </w:p>
    <w:p w14:paraId="48FA7807" w14:textId="77777777" w:rsidR="0078724B" w:rsidRPr="003E26F0" w:rsidRDefault="0078724B" w:rsidP="0078724B">
      <w:pPr>
        <w:widowControl/>
        <w:numPr>
          <w:ilvl w:val="0"/>
          <w:numId w:val="5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VISTE</w:t>
      </w:r>
      <w:r w:rsidRPr="003E26F0">
        <w:rPr>
          <w:sz w:val="24"/>
          <w:szCs w:val="24"/>
        </w:rPr>
        <w:t xml:space="preserve"> le norme vigenti in materia di incompatibilità e di astensione applicabili ai Commissari di Gara;</w:t>
      </w:r>
    </w:p>
    <w:p w14:paraId="4BDB7C6F" w14:textId="77777777" w:rsidR="0078724B" w:rsidRPr="003E26F0" w:rsidRDefault="0078724B" w:rsidP="0078724B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l’art. 42 del D. </w:t>
      </w:r>
      <w:r w:rsidRPr="003E26F0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Pr="003E26F0">
        <w:rPr>
          <w:sz w:val="24"/>
          <w:szCs w:val="24"/>
        </w:rPr>
        <w:t xml:space="preserve">gs. 50/2016 che definisce il conflitto di interessi e disciplina i relativi obblighi di astensione e comunicazione applicabili, </w:t>
      </w:r>
      <w:r w:rsidRPr="003E26F0">
        <w:rPr>
          <w:i/>
          <w:sz w:val="24"/>
          <w:szCs w:val="24"/>
        </w:rPr>
        <w:t>inter alia</w:t>
      </w:r>
      <w:r w:rsidRPr="003E26F0">
        <w:rPr>
          <w:sz w:val="24"/>
          <w:szCs w:val="24"/>
        </w:rPr>
        <w:t>, ai commissari e segretari di commissione;</w:t>
      </w:r>
    </w:p>
    <w:p w14:paraId="3E418AA3" w14:textId="77777777" w:rsidR="0078724B" w:rsidRPr="003E26F0" w:rsidRDefault="0078724B" w:rsidP="0078724B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l’art. 7 del D</w:t>
      </w:r>
      <w:r w:rsidRPr="003E26F0">
        <w:rPr>
          <w:sz w:val="24"/>
          <w:szCs w:val="24"/>
        </w:rPr>
        <w:t>.P.R. 62/2013 recante il «</w:t>
      </w:r>
      <w:r w:rsidRPr="003E26F0">
        <w:rPr>
          <w:i/>
          <w:sz w:val="24"/>
          <w:szCs w:val="24"/>
        </w:rPr>
        <w:t>Codice di comportamento dei dipendenti pubblici»</w:t>
      </w:r>
      <w:r w:rsidRPr="003E26F0">
        <w:rPr>
          <w:sz w:val="24"/>
          <w:szCs w:val="24"/>
        </w:rPr>
        <w:t>, applicabile ai commissari e segretari di commissione;</w:t>
      </w:r>
    </w:p>
    <w:p w14:paraId="737060A9" w14:textId="77777777" w:rsidR="0078724B" w:rsidRPr="003E26F0" w:rsidRDefault="0078724B" w:rsidP="0078724B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VISTO</w:t>
      </w:r>
      <w:r w:rsidRPr="003E26F0">
        <w:rPr>
          <w:sz w:val="24"/>
          <w:szCs w:val="24"/>
        </w:rPr>
        <w:t xml:space="preserve"> l’art. 35 - </w:t>
      </w:r>
      <w:r w:rsidRPr="003E26F0">
        <w:rPr>
          <w:i/>
          <w:sz w:val="24"/>
          <w:szCs w:val="24"/>
        </w:rPr>
        <w:t>bis</w:t>
      </w:r>
      <w:r w:rsidRPr="003E26F0">
        <w:rPr>
          <w:sz w:val="24"/>
          <w:szCs w:val="24"/>
        </w:rPr>
        <w:t xml:space="preserve"> del D.L</w:t>
      </w:r>
      <w:r>
        <w:rPr>
          <w:sz w:val="24"/>
          <w:szCs w:val="24"/>
        </w:rPr>
        <w:t>.</w:t>
      </w:r>
      <w:r w:rsidRPr="003E26F0">
        <w:rPr>
          <w:sz w:val="24"/>
          <w:szCs w:val="24"/>
        </w:rPr>
        <w:t>gs 165/2001, ai sensi del quale «</w:t>
      </w:r>
      <w:r w:rsidRPr="003E26F0">
        <w:rPr>
          <w:i/>
          <w:sz w:val="24"/>
          <w:szCs w:val="24"/>
        </w:rPr>
        <w:t>Coloro che sono stati condannati, anche con sentenza non passata in giudicato, per i reati previsti nel capo I del titolo II del libro secondo del codice penale […] non possono fare parte delle commissioni per la scelta del contraente per l’affidamento di lavori, forniture e servizi, per la concessione o l’erogazione di sovvenzioni, contributi, sussidi, ausili finanziari, nonché per l’attribuzione di vantaggi economici di qualunque genere</w:t>
      </w:r>
      <w:r w:rsidRPr="003E26F0">
        <w:rPr>
          <w:sz w:val="24"/>
          <w:szCs w:val="24"/>
        </w:rPr>
        <w:t>»;</w:t>
      </w:r>
    </w:p>
    <w:p w14:paraId="39391E3E" w14:textId="77777777" w:rsidR="0078724B" w:rsidRPr="003E26F0" w:rsidRDefault="0078724B" w:rsidP="0078724B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l’art. 51 del codice di Procedura C</w:t>
      </w:r>
      <w:r w:rsidRPr="003E26F0">
        <w:rPr>
          <w:sz w:val="24"/>
          <w:szCs w:val="24"/>
        </w:rPr>
        <w:t>ivile, il quale disciplina gli obblighi di astensione de</w:t>
      </w:r>
      <w:r>
        <w:rPr>
          <w:sz w:val="24"/>
          <w:szCs w:val="24"/>
        </w:rPr>
        <w:t>i Giudici applicabili anche ai Commissari e Segretari di C</w:t>
      </w:r>
      <w:r w:rsidRPr="003E26F0">
        <w:rPr>
          <w:sz w:val="24"/>
          <w:szCs w:val="24"/>
        </w:rPr>
        <w:t>ommissione;</w:t>
      </w:r>
    </w:p>
    <w:p w14:paraId="5F4A0B43" w14:textId="77777777" w:rsidR="0078724B" w:rsidRPr="003E26F0" w:rsidRDefault="0078724B" w:rsidP="0078724B">
      <w:pPr>
        <w:spacing w:line="276" w:lineRule="auto"/>
        <w:jc w:val="center"/>
        <w:rPr>
          <w:b/>
          <w:sz w:val="24"/>
          <w:szCs w:val="24"/>
        </w:rPr>
      </w:pPr>
      <w:r w:rsidRPr="003E26F0">
        <w:rPr>
          <w:b/>
          <w:sz w:val="24"/>
          <w:szCs w:val="24"/>
        </w:rPr>
        <w:t>DICHIARA</w:t>
      </w:r>
    </w:p>
    <w:p w14:paraId="369EE1E8" w14:textId="77777777" w:rsidR="0078724B" w:rsidRDefault="0078724B" w:rsidP="0078724B">
      <w:pPr>
        <w:spacing w:line="276" w:lineRule="auto"/>
        <w:jc w:val="both"/>
        <w:rPr>
          <w:b/>
          <w:sz w:val="24"/>
          <w:szCs w:val="24"/>
        </w:rPr>
      </w:pPr>
      <w:r w:rsidRPr="003E26F0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>
        <w:rPr>
          <w:b/>
          <w:sz w:val="24"/>
          <w:szCs w:val="24"/>
        </w:rPr>
        <w:t>nuti ai sensi dell’art. 75 del D</w:t>
      </w:r>
      <w:r w:rsidRPr="003E26F0">
        <w:rPr>
          <w:b/>
          <w:sz w:val="24"/>
          <w:szCs w:val="24"/>
        </w:rPr>
        <w:t>.P.R. n. 445 del 28 dicembre 2000 e l’applicazione di ogni altra sanzione prevista dalla legge, nella predetta qualità, ai sensi e per gli effetti</w:t>
      </w:r>
      <w:r>
        <w:rPr>
          <w:b/>
          <w:sz w:val="24"/>
          <w:szCs w:val="24"/>
        </w:rPr>
        <w:t xml:space="preserve"> di cui agli artt. 46 e 47 del D</w:t>
      </w:r>
      <w:r w:rsidRPr="003E26F0">
        <w:rPr>
          <w:b/>
          <w:sz w:val="24"/>
          <w:szCs w:val="24"/>
        </w:rPr>
        <w:t>.P.R. n. 445 del 28 dicembre 2000:</w:t>
      </w:r>
    </w:p>
    <w:p w14:paraId="084D4F96" w14:textId="77777777" w:rsidR="0078724B" w:rsidRPr="00903FB1" w:rsidRDefault="0078724B" w:rsidP="0078724B">
      <w:pPr>
        <w:widowControl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903FB1">
        <w:rPr>
          <w:rFonts w:cstheme="minorHAnsi"/>
          <w:i/>
          <w:sz w:val="24"/>
          <w:szCs w:val="24"/>
        </w:rPr>
        <w:t>[ Solo</w:t>
      </w:r>
      <w:proofErr w:type="gramEnd"/>
      <w:r w:rsidRPr="00903FB1">
        <w:rPr>
          <w:rFonts w:cstheme="minorHAnsi"/>
          <w:i/>
          <w:sz w:val="24"/>
          <w:szCs w:val="24"/>
        </w:rPr>
        <w:t xml:space="preserve"> per il Commissario]</w:t>
      </w:r>
      <w:r w:rsidRPr="00903FB1">
        <w:rPr>
          <w:rFonts w:cstheme="minorHAnsi"/>
          <w:sz w:val="24"/>
          <w:szCs w:val="24"/>
        </w:rPr>
        <w:t xml:space="preserve"> non ha svolto né svolge alcun’altra funzione o incarico tecnico o amministrativo relativamente al contratto del cui affidamento si tratta;</w:t>
      </w:r>
    </w:p>
    <w:p w14:paraId="18F2D9DA" w14:textId="77777777" w:rsidR="0078724B" w:rsidRPr="00903FB1" w:rsidRDefault="0078724B" w:rsidP="0078724B">
      <w:pPr>
        <w:widowControl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cstheme="minorHAnsi"/>
          <w:sz w:val="24"/>
          <w:szCs w:val="24"/>
        </w:rPr>
      </w:pPr>
      <w:r w:rsidRPr="00903FB1">
        <w:rPr>
          <w:rFonts w:cstheme="minorHAnsi"/>
          <w:sz w:val="24"/>
          <w:szCs w:val="24"/>
        </w:rPr>
        <w:t>che in qualità di membro di pregresse commissioni aggiudicatrici, non ha concorso, con dolo o colpa grave accertati in sede giurisdizionale con sentenza non sospesa, all’approvazione di atti dichiarati illegittimi;</w:t>
      </w:r>
    </w:p>
    <w:p w14:paraId="379C480D" w14:textId="77777777" w:rsidR="0078724B" w:rsidRPr="00903FB1" w:rsidRDefault="0078724B" w:rsidP="0078724B">
      <w:pPr>
        <w:widowControl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cstheme="minorHAnsi"/>
          <w:sz w:val="24"/>
          <w:szCs w:val="24"/>
        </w:rPr>
      </w:pPr>
      <w:r w:rsidRPr="00903FB1">
        <w:rPr>
          <w:rFonts w:cstheme="minorHAnsi"/>
          <w:i/>
          <w:sz w:val="24"/>
          <w:szCs w:val="24"/>
        </w:rPr>
        <w:t>[Solo per il Commissario]</w:t>
      </w:r>
      <w:r w:rsidRPr="00903FB1">
        <w:rPr>
          <w:rFonts w:cstheme="minorHAnsi"/>
          <w:sz w:val="24"/>
          <w:szCs w:val="24"/>
        </w:rPr>
        <w:t xml:space="preserve"> che nel biennio precedente l’indizione della procedura di aggiudicazione non ha rivestito cariche di pubblico amministratore presso l’Istituto;</w:t>
      </w:r>
    </w:p>
    <w:p w14:paraId="0184FBFC" w14:textId="77777777" w:rsidR="0078724B" w:rsidRPr="003E26F0" w:rsidRDefault="0078724B" w:rsidP="0078724B">
      <w:pPr>
        <w:widowControl/>
        <w:numPr>
          <w:ilvl w:val="0"/>
          <w:numId w:val="9"/>
        </w:numPr>
        <w:autoSpaceDE/>
        <w:autoSpaceDN/>
        <w:spacing w:after="120" w:line="276" w:lineRule="auto"/>
        <w:jc w:val="both"/>
        <w:rPr>
          <w:i/>
          <w:sz w:val="24"/>
          <w:szCs w:val="24"/>
        </w:rPr>
      </w:pPr>
      <w:r w:rsidRPr="003E26F0">
        <w:rPr>
          <w:sz w:val="24"/>
          <w:szCs w:val="24"/>
        </w:rPr>
        <w:t>che, ai sensi dell’art. 35-</w:t>
      </w:r>
      <w:r w:rsidRPr="003E26F0">
        <w:rPr>
          <w:i/>
          <w:sz w:val="24"/>
          <w:szCs w:val="24"/>
        </w:rPr>
        <w:t>bis</w:t>
      </w:r>
      <w:r>
        <w:rPr>
          <w:sz w:val="24"/>
          <w:szCs w:val="24"/>
        </w:rPr>
        <w:t xml:space="preserve"> del D.L. </w:t>
      </w:r>
      <w:proofErr w:type="spellStart"/>
      <w:r w:rsidRPr="003E26F0">
        <w:rPr>
          <w:sz w:val="24"/>
          <w:szCs w:val="24"/>
        </w:rPr>
        <w:t>gs</w:t>
      </w:r>
      <w:proofErr w:type="spellEnd"/>
      <w:r w:rsidRPr="003E26F0">
        <w:rPr>
          <w:sz w:val="24"/>
          <w:szCs w:val="24"/>
        </w:rPr>
        <w:t xml:space="preserve">. 165/2001, non ha riportato alcuna condanna, neppure pronunciata con sentenza non passata in giudicato, </w:t>
      </w:r>
      <w:r w:rsidRPr="003E26F0">
        <w:rPr>
          <w:rFonts w:eastAsia="Calibri"/>
          <w:sz w:val="24"/>
          <w:szCs w:val="24"/>
        </w:rPr>
        <w:t xml:space="preserve">per i delitti </w:t>
      </w:r>
      <w:r w:rsidRPr="003E26F0">
        <w:rPr>
          <w:sz w:val="24"/>
          <w:szCs w:val="24"/>
        </w:rPr>
        <w:t>previsti nel capo I del titolo II del libro secondo del codice penale;</w:t>
      </w:r>
    </w:p>
    <w:p w14:paraId="65C39D2E" w14:textId="77777777" w:rsidR="0078724B" w:rsidRPr="003E26F0" w:rsidRDefault="0078724B" w:rsidP="0078724B">
      <w:pPr>
        <w:widowControl/>
        <w:numPr>
          <w:ilvl w:val="0"/>
          <w:numId w:val="9"/>
        </w:numPr>
        <w:autoSpaceDE/>
        <w:autoSpaceDN/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sz w:val="24"/>
          <w:szCs w:val="24"/>
        </w:rPr>
        <w:t xml:space="preserve">che non si trova in alcuna delle cause di astensione di cui all’art. 51 </w:t>
      </w:r>
      <w:r>
        <w:rPr>
          <w:sz w:val="24"/>
          <w:szCs w:val="24"/>
        </w:rPr>
        <w:t>del codice di Procedura Civile;</w:t>
      </w:r>
    </w:p>
    <w:p w14:paraId="1C71D51E" w14:textId="77777777" w:rsidR="0078724B" w:rsidRPr="003E26F0" w:rsidRDefault="0078724B" w:rsidP="0078724B">
      <w:pPr>
        <w:widowControl/>
        <w:numPr>
          <w:ilvl w:val="0"/>
          <w:numId w:val="9"/>
        </w:numPr>
        <w:autoSpaceDE/>
        <w:autoSpaceDN/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che ai sensi dell’art. 42 del D.L</w:t>
      </w:r>
      <w:r>
        <w:rPr>
          <w:sz w:val="24"/>
          <w:szCs w:val="24"/>
        </w:rPr>
        <w:t>.</w:t>
      </w:r>
      <w:r w:rsidRPr="003E26F0">
        <w:rPr>
          <w:sz w:val="24"/>
          <w:szCs w:val="24"/>
        </w:rPr>
        <w:t xml:space="preserve">gs. 50/2016, non ha, né direttamente, né indirettamente, un interesse finanziario, economico o altro interesse personale per l’affidamento in esame né si trova in alcuna delle situazioni di conflitto di interesse di cui </w:t>
      </w:r>
      <w:r>
        <w:rPr>
          <w:sz w:val="24"/>
          <w:szCs w:val="24"/>
        </w:rPr>
        <w:t>all’art. 7, del D</w:t>
      </w:r>
      <w:r w:rsidRPr="003E26F0">
        <w:rPr>
          <w:sz w:val="24"/>
          <w:szCs w:val="24"/>
        </w:rPr>
        <w:t>.P.R. 62/2013.</w:t>
      </w:r>
    </w:p>
    <w:p w14:paraId="560991F3" w14:textId="77777777" w:rsidR="0078724B" w:rsidRPr="003E26F0" w:rsidRDefault="0078724B" w:rsidP="0078724B">
      <w:pPr>
        <w:spacing w:before="100" w:beforeAutospacing="1" w:line="276" w:lineRule="auto"/>
        <w:ind w:left="426"/>
        <w:jc w:val="both"/>
        <w:rPr>
          <w:sz w:val="24"/>
          <w:szCs w:val="24"/>
        </w:rPr>
      </w:pPr>
      <w:r w:rsidRPr="003E26F0">
        <w:rPr>
          <w:sz w:val="24"/>
          <w:szCs w:val="24"/>
        </w:rPr>
        <w:t xml:space="preserve">In particolare, che l’assunzione dell’incarico di commissario/segretario: </w:t>
      </w:r>
    </w:p>
    <w:p w14:paraId="4830FE01" w14:textId="77777777" w:rsidR="0078724B" w:rsidRPr="003E26F0" w:rsidRDefault="0078724B" w:rsidP="0078724B">
      <w:pPr>
        <w:widowControl/>
        <w:numPr>
          <w:ilvl w:val="0"/>
          <w:numId w:val="10"/>
        </w:numPr>
        <w:autoSpaceDE/>
        <w:autoSpaceDN/>
        <w:spacing w:before="100" w:beforeAutospacing="1" w:after="120"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non coinvolge interessi propri;</w:t>
      </w:r>
    </w:p>
    <w:p w14:paraId="1A8D4754" w14:textId="77777777" w:rsidR="0078724B" w:rsidRPr="003E26F0" w:rsidRDefault="0078724B" w:rsidP="0078724B">
      <w:pPr>
        <w:widowControl/>
        <w:numPr>
          <w:ilvl w:val="0"/>
          <w:numId w:val="10"/>
        </w:numPr>
        <w:autoSpaceDE/>
        <w:autoSpaceDN/>
        <w:spacing w:before="100" w:beforeAutospacing="1" w:after="120"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38F628A0" w14:textId="77777777" w:rsidR="0078724B" w:rsidRPr="003E26F0" w:rsidRDefault="0078724B" w:rsidP="0078724B">
      <w:pPr>
        <w:widowControl/>
        <w:numPr>
          <w:ilvl w:val="0"/>
          <w:numId w:val="10"/>
        </w:numPr>
        <w:autoSpaceDE/>
        <w:autoSpaceDN/>
        <w:spacing w:before="100" w:beforeAutospacing="1" w:after="120"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lastRenderedPageBreak/>
        <w:t>non coinvolge interessi di soggetti od organizzazioni con cui egli o il coniuge abbia causa pendente o grave inimicizia o rapporti di credito o debito significativi;</w:t>
      </w:r>
    </w:p>
    <w:p w14:paraId="56814410" w14:textId="77777777" w:rsidR="0078724B" w:rsidRPr="003E26F0" w:rsidRDefault="0078724B" w:rsidP="0078724B">
      <w:pPr>
        <w:widowControl/>
        <w:numPr>
          <w:ilvl w:val="0"/>
          <w:numId w:val="10"/>
        </w:numPr>
        <w:autoSpaceDE/>
        <w:autoSpaceDN/>
        <w:spacing w:before="100" w:beforeAutospacing="1" w:after="120" w:line="276" w:lineRule="auto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non coinvolge interessi di soggetti od organizzazioni di cui sia tutore, curatore, procuratore o agente, ovvero di enti, associazioni anche non riconosciute, comitati, società o stabilimenti di cui sia amministratore o gerente o dirigente;</w:t>
      </w:r>
    </w:p>
    <w:p w14:paraId="381CEDA8" w14:textId="77777777" w:rsidR="0078724B" w:rsidRPr="003E26F0" w:rsidRDefault="0078724B" w:rsidP="0078724B">
      <w:pPr>
        <w:widowControl/>
        <w:numPr>
          <w:ilvl w:val="0"/>
          <w:numId w:val="9"/>
        </w:numPr>
        <w:autoSpaceDE/>
        <w:autoSpaceDN/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sz w:val="24"/>
          <w:szCs w:val="24"/>
        </w:rPr>
        <w:t>che non sussistono diverse ragioni di opportunità che si frappongano al conferimento dell’incarico in questione;</w:t>
      </w:r>
    </w:p>
    <w:p w14:paraId="48D629B0" w14:textId="77777777" w:rsidR="0078724B" w:rsidRPr="003E26F0" w:rsidRDefault="0078724B" w:rsidP="0078724B">
      <w:pPr>
        <w:widowControl/>
        <w:numPr>
          <w:ilvl w:val="0"/>
          <w:numId w:val="9"/>
        </w:numPr>
        <w:autoSpaceDE/>
        <w:autoSpaceDN/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3E26F0">
        <w:rPr>
          <w:sz w:val="24"/>
          <w:szCs w:val="24"/>
        </w:rPr>
        <w:t xml:space="preserve">che, qualora sopravvenga una delle cause di incompatibilità o di inopportunità, o una situazione anche potenziale di conflitto di interessi ai sensi dell’art. 42, comma 3°, del </w:t>
      </w:r>
      <w:proofErr w:type="spellStart"/>
      <w:r w:rsidRPr="003E26F0">
        <w:rPr>
          <w:sz w:val="24"/>
          <w:szCs w:val="24"/>
        </w:rPr>
        <w:t>D.Lgs.</w:t>
      </w:r>
      <w:proofErr w:type="spellEnd"/>
      <w:r w:rsidRPr="003E26F0">
        <w:rPr>
          <w:sz w:val="24"/>
          <w:szCs w:val="24"/>
        </w:rPr>
        <w:t xml:space="preserve"> 50/2016, provvederà immediatamente a darne comunicazione all’organo tenuto alla nomina e ad astenersi dall’incarico, attraverso motivata dichiarazione di rinuncia;</w:t>
      </w:r>
    </w:p>
    <w:p w14:paraId="5B0A0EBE" w14:textId="77777777" w:rsidR="0078724B" w:rsidRPr="003E26F0" w:rsidRDefault="0078724B" w:rsidP="0078724B">
      <w:pPr>
        <w:spacing w:line="276" w:lineRule="auto"/>
        <w:jc w:val="both"/>
        <w:rPr>
          <w:sz w:val="24"/>
          <w:szCs w:val="24"/>
        </w:rPr>
      </w:pPr>
    </w:p>
    <w:p w14:paraId="2BE465A4" w14:textId="77777777" w:rsidR="0078724B" w:rsidRPr="003E26F0" w:rsidRDefault="0078724B" w:rsidP="0078724B">
      <w:pPr>
        <w:spacing w:line="276" w:lineRule="auto"/>
        <w:ind w:left="648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Firma leggibile</w:t>
      </w:r>
    </w:p>
    <w:p w14:paraId="741C1D84" w14:textId="77777777" w:rsidR="0078724B" w:rsidRPr="003E26F0" w:rsidRDefault="0078724B" w:rsidP="0078724B">
      <w:pPr>
        <w:spacing w:line="276" w:lineRule="auto"/>
        <w:ind w:left="6480" w:firstLine="41"/>
        <w:rPr>
          <w:i/>
          <w:sz w:val="24"/>
          <w:szCs w:val="24"/>
        </w:rPr>
      </w:pPr>
      <w:r w:rsidRPr="003E26F0">
        <w:rPr>
          <w:i/>
          <w:sz w:val="24"/>
          <w:szCs w:val="24"/>
        </w:rPr>
        <w:t>________________________</w:t>
      </w:r>
    </w:p>
    <w:p w14:paraId="75A54218" w14:textId="77777777" w:rsidR="0078724B" w:rsidRPr="003E26F0" w:rsidRDefault="0078724B" w:rsidP="0078724B">
      <w:pPr>
        <w:spacing w:line="276" w:lineRule="auto"/>
        <w:rPr>
          <w:sz w:val="24"/>
          <w:szCs w:val="24"/>
        </w:rPr>
      </w:pPr>
      <w:r w:rsidRPr="003E26F0">
        <w:rPr>
          <w:b/>
          <w:sz w:val="24"/>
          <w:szCs w:val="24"/>
          <w:u w:val="single"/>
        </w:rPr>
        <w:t>Allegato</w:t>
      </w:r>
      <w:r w:rsidRPr="003E26F0">
        <w:rPr>
          <w:sz w:val="24"/>
          <w:szCs w:val="24"/>
        </w:rPr>
        <w:t>:</w:t>
      </w:r>
    </w:p>
    <w:p w14:paraId="5FE57759" w14:textId="77777777" w:rsidR="0078724B" w:rsidRPr="003E26F0" w:rsidRDefault="0078724B" w:rsidP="0078724B">
      <w:pPr>
        <w:spacing w:line="276" w:lineRule="auto"/>
        <w:rPr>
          <w:sz w:val="24"/>
          <w:szCs w:val="24"/>
        </w:rPr>
      </w:pPr>
    </w:p>
    <w:p w14:paraId="01206914" w14:textId="77777777" w:rsidR="0078724B" w:rsidRPr="003E26F0" w:rsidRDefault="0078724B" w:rsidP="0078724B">
      <w:pPr>
        <w:widowControl/>
        <w:numPr>
          <w:ilvl w:val="0"/>
          <w:numId w:val="6"/>
        </w:numPr>
        <w:tabs>
          <w:tab w:val="clear" w:pos="0"/>
          <w:tab w:val="num" w:pos="360"/>
        </w:tabs>
        <w:autoSpaceDE/>
        <w:autoSpaceDN/>
        <w:spacing w:after="120" w:line="276" w:lineRule="auto"/>
        <w:ind w:left="360" w:hanging="360"/>
        <w:jc w:val="both"/>
        <w:rPr>
          <w:i/>
          <w:sz w:val="24"/>
          <w:szCs w:val="24"/>
        </w:rPr>
      </w:pPr>
      <w:r w:rsidRPr="003E26F0">
        <w:rPr>
          <w:i/>
          <w:sz w:val="24"/>
          <w:szCs w:val="24"/>
        </w:rPr>
        <w:t>copia firmata del documento di identità del sottoscrittore, in corso di validità.</w:t>
      </w:r>
    </w:p>
    <w:p w14:paraId="6E03EA33" w14:textId="5345A4F3" w:rsidR="00895D06" w:rsidRPr="00E228DD" w:rsidRDefault="00895D06" w:rsidP="006F760D">
      <w:pPr>
        <w:pStyle w:val="Corpotesto"/>
        <w:spacing w:line="276" w:lineRule="auto"/>
        <w:jc w:val="right"/>
        <w:rPr>
          <w:i w:val="0"/>
        </w:rPr>
      </w:pPr>
    </w:p>
    <w:sectPr w:rsidR="00895D06" w:rsidRPr="00E228DD" w:rsidSect="00895D06">
      <w:footerReference w:type="default" r:id="rId15"/>
      <w:type w:val="continuous"/>
      <w:pgSz w:w="12240" w:h="15840"/>
      <w:pgMar w:top="110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3B8B" w14:textId="77777777" w:rsidR="00C1127C" w:rsidRDefault="00C1127C" w:rsidP="00895D06">
      <w:r>
        <w:separator/>
      </w:r>
    </w:p>
  </w:endnote>
  <w:endnote w:type="continuationSeparator" w:id="0">
    <w:p w14:paraId="0631C9EE" w14:textId="77777777" w:rsidR="00C1127C" w:rsidRDefault="00C1127C" w:rsidP="008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7519" w14:textId="77777777" w:rsidR="00895D06" w:rsidRDefault="00D66E90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2297B2" wp14:editId="232254D8">
              <wp:simplePos x="0" y="0"/>
              <wp:positionH relativeFrom="page">
                <wp:posOffset>6952615</wp:posOffset>
              </wp:positionH>
              <wp:positionV relativeFrom="page">
                <wp:posOffset>9742170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D9963" w14:textId="77777777" w:rsidR="00895D06" w:rsidRDefault="00895D0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1E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6B2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29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5pt;margin-top:767.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obv2KOEAAAAPAQAA&#10;DwAAAAAAAAAAAAAAAAAHBQAAZHJzL2Rvd25yZXYueG1sUEsFBgAAAAAEAAQA8wAAABUGAAAAAA==&#10;" filled="f" stroked="f">
              <v:textbox inset="0,0,0,0">
                <w:txbxContent>
                  <w:p w14:paraId="771D9963" w14:textId="77777777" w:rsidR="00895D06" w:rsidRDefault="00895D0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1E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6B2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6D77" w14:textId="77777777" w:rsidR="00C1127C" w:rsidRDefault="00C1127C" w:rsidP="00895D06">
      <w:r>
        <w:separator/>
      </w:r>
    </w:p>
  </w:footnote>
  <w:footnote w:type="continuationSeparator" w:id="0">
    <w:p w14:paraId="45BAFD14" w14:textId="77777777" w:rsidR="00C1127C" w:rsidRDefault="00C1127C" w:rsidP="0089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DAC"/>
    <w:multiLevelType w:val="hybridMultilevel"/>
    <w:tmpl w:val="1214D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406D"/>
    <w:multiLevelType w:val="hybridMultilevel"/>
    <w:tmpl w:val="382699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4AE3"/>
    <w:multiLevelType w:val="hybridMultilevel"/>
    <w:tmpl w:val="E7A43760"/>
    <w:lvl w:ilvl="0" w:tplc="BBFEB4E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6D8D9A2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AE8CA1C6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C2443440">
      <w:numFmt w:val="bullet"/>
      <w:lvlText w:val="•"/>
      <w:lvlJc w:val="left"/>
      <w:pPr>
        <w:ind w:left="3726" w:hanging="360"/>
      </w:pPr>
      <w:rPr>
        <w:rFonts w:hint="default"/>
        <w:lang w:val="it-IT" w:eastAsia="it-IT" w:bidi="it-IT"/>
      </w:rPr>
    </w:lvl>
    <w:lvl w:ilvl="4" w:tplc="EC46F082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5E5A198A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4A10C86E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A02E73BE">
      <w:numFmt w:val="bullet"/>
      <w:lvlText w:val="•"/>
      <w:lvlJc w:val="left"/>
      <w:pPr>
        <w:ind w:left="7574" w:hanging="360"/>
      </w:pPr>
      <w:rPr>
        <w:rFonts w:hint="default"/>
        <w:lang w:val="it-IT" w:eastAsia="it-IT" w:bidi="it-IT"/>
      </w:rPr>
    </w:lvl>
    <w:lvl w:ilvl="8" w:tplc="E174E4BC">
      <w:numFmt w:val="bullet"/>
      <w:lvlText w:val="•"/>
      <w:lvlJc w:val="left"/>
      <w:pPr>
        <w:ind w:left="853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06"/>
    <w:rsid w:val="000129E7"/>
    <w:rsid w:val="0002596E"/>
    <w:rsid w:val="000478B0"/>
    <w:rsid w:val="00047929"/>
    <w:rsid w:val="00070D55"/>
    <w:rsid w:val="000A30AA"/>
    <w:rsid w:val="000C0924"/>
    <w:rsid w:val="00102496"/>
    <w:rsid w:val="0015477B"/>
    <w:rsid w:val="0019329D"/>
    <w:rsid w:val="001C2F4A"/>
    <w:rsid w:val="001E6FEE"/>
    <w:rsid w:val="0026054E"/>
    <w:rsid w:val="002A46B2"/>
    <w:rsid w:val="002C5903"/>
    <w:rsid w:val="002C6101"/>
    <w:rsid w:val="002D4756"/>
    <w:rsid w:val="002E7A7A"/>
    <w:rsid w:val="00363B9C"/>
    <w:rsid w:val="00380071"/>
    <w:rsid w:val="00394D38"/>
    <w:rsid w:val="003B5935"/>
    <w:rsid w:val="003D3930"/>
    <w:rsid w:val="003F0DF7"/>
    <w:rsid w:val="004129B4"/>
    <w:rsid w:val="004E4F9B"/>
    <w:rsid w:val="00516534"/>
    <w:rsid w:val="00547560"/>
    <w:rsid w:val="00550BB3"/>
    <w:rsid w:val="005739E6"/>
    <w:rsid w:val="005C46A4"/>
    <w:rsid w:val="005C6AE2"/>
    <w:rsid w:val="006B06D0"/>
    <w:rsid w:val="006B5EBB"/>
    <w:rsid w:val="006B7E03"/>
    <w:rsid w:val="006F5A82"/>
    <w:rsid w:val="006F760D"/>
    <w:rsid w:val="00706E12"/>
    <w:rsid w:val="00712DCB"/>
    <w:rsid w:val="0078724B"/>
    <w:rsid w:val="007911F6"/>
    <w:rsid w:val="00792411"/>
    <w:rsid w:val="007B21DA"/>
    <w:rsid w:val="007E2B8C"/>
    <w:rsid w:val="0085136F"/>
    <w:rsid w:val="00865A54"/>
    <w:rsid w:val="00895D06"/>
    <w:rsid w:val="008962CB"/>
    <w:rsid w:val="008A2AF0"/>
    <w:rsid w:val="008E5FFE"/>
    <w:rsid w:val="008E71FB"/>
    <w:rsid w:val="008F2FA7"/>
    <w:rsid w:val="008F36E5"/>
    <w:rsid w:val="0091176F"/>
    <w:rsid w:val="00940077"/>
    <w:rsid w:val="00946798"/>
    <w:rsid w:val="009D7698"/>
    <w:rsid w:val="00A03BC5"/>
    <w:rsid w:val="00A44368"/>
    <w:rsid w:val="00A611C3"/>
    <w:rsid w:val="00A70779"/>
    <w:rsid w:val="00A81395"/>
    <w:rsid w:val="00AB4D5D"/>
    <w:rsid w:val="00AD4E22"/>
    <w:rsid w:val="00AE5F62"/>
    <w:rsid w:val="00AF3087"/>
    <w:rsid w:val="00B03731"/>
    <w:rsid w:val="00B11B85"/>
    <w:rsid w:val="00B1705E"/>
    <w:rsid w:val="00B60DE8"/>
    <w:rsid w:val="00BB66D9"/>
    <w:rsid w:val="00BE7A1C"/>
    <w:rsid w:val="00C1127C"/>
    <w:rsid w:val="00C347C0"/>
    <w:rsid w:val="00C406C1"/>
    <w:rsid w:val="00C62072"/>
    <w:rsid w:val="00C7737D"/>
    <w:rsid w:val="00CB19CB"/>
    <w:rsid w:val="00CB7C54"/>
    <w:rsid w:val="00CC467A"/>
    <w:rsid w:val="00D179C8"/>
    <w:rsid w:val="00D4784F"/>
    <w:rsid w:val="00D61DD2"/>
    <w:rsid w:val="00D66E90"/>
    <w:rsid w:val="00D74FDE"/>
    <w:rsid w:val="00D94DB3"/>
    <w:rsid w:val="00DB5AC3"/>
    <w:rsid w:val="00DD6945"/>
    <w:rsid w:val="00DF3BC3"/>
    <w:rsid w:val="00E228DD"/>
    <w:rsid w:val="00E91739"/>
    <w:rsid w:val="00EB1E31"/>
    <w:rsid w:val="00ED4655"/>
    <w:rsid w:val="00F27160"/>
    <w:rsid w:val="00F53C99"/>
    <w:rsid w:val="00FA2447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6CA3E"/>
  <w15:docId w15:val="{CFC59F05-A1DD-469F-8054-572D411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5D0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5D06"/>
    <w:rPr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95D06"/>
    <w:pPr>
      <w:ind w:left="1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95D06"/>
    <w:pPr>
      <w:spacing w:before="41"/>
      <w:ind w:left="838" w:hanging="360"/>
    </w:pPr>
  </w:style>
  <w:style w:type="paragraph" w:customStyle="1" w:styleId="TableParagraph">
    <w:name w:val="Table Paragraph"/>
    <w:basedOn w:val="Normale"/>
    <w:uiPriority w:val="1"/>
    <w:qFormat/>
    <w:rsid w:val="00895D06"/>
    <w:pPr>
      <w:spacing w:line="275" w:lineRule="exact"/>
      <w:ind w:left="59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DC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67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6798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47560"/>
    <w:rPr>
      <w:color w:val="0000FF" w:themeColor="hyperlink"/>
      <w:u w:val="single"/>
    </w:rPr>
  </w:style>
  <w:style w:type="paragraph" w:customStyle="1" w:styleId="Default">
    <w:name w:val="Default"/>
    <w:rsid w:val="007E2B8C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paragraph" w:customStyle="1" w:styleId="Normale1">
    <w:name w:val="Normale1"/>
    <w:rsid w:val="000A30A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character" w:customStyle="1" w:styleId="Titolo6">
    <w:name w:val="Titolo #6_"/>
    <w:link w:val="Titolo60"/>
    <w:rsid w:val="00B11B8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11B85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  <w:style w:type="paragraph" w:customStyle="1" w:styleId="Standard">
    <w:name w:val="Standard"/>
    <w:rsid w:val="003F0DF7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9900q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900q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bbaalighier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72BC-3490-4107-AA09-B78E9378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Lettera di impegno a costituire ATI/ATS o Consorzio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Lettera di impegno a costituire ATI/ATS o Consorzio</dc:title>
  <dc:creator>Conf6869</dc:creator>
  <cp:lastModifiedBy>PC</cp:lastModifiedBy>
  <cp:revision>3</cp:revision>
  <dcterms:created xsi:type="dcterms:W3CDTF">2022-02-24T09:17:00Z</dcterms:created>
  <dcterms:modified xsi:type="dcterms:W3CDTF">2022-02-24T09:25:00Z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2019-03-04T00:00:00Z</vt:filetime>
  </property>
</Properties>
</file>